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76"/>
        <w:gridCol w:w="869"/>
        <w:gridCol w:w="406"/>
        <w:gridCol w:w="539"/>
        <w:gridCol w:w="595"/>
        <w:gridCol w:w="350"/>
        <w:gridCol w:w="945"/>
      </w:tblGrid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  <w:vAlign w:val="bottom"/>
          </w:tcPr>
          <w:p w:rsidR="006F4EAB" w:rsidRDefault="00AE1D26" w:rsidP="00645E4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Договор залога № </w:t>
            </w:r>
          </w:p>
        </w:tc>
      </w:tr>
      <w:tr w:rsidR="006F4EA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F4EAB" w:rsidRDefault="006F4E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F4EAB" w:rsidRDefault="006F4E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F4EAB" w:rsidRDefault="006F4E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F4EAB" w:rsidRDefault="006F4E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F4EAB" w:rsidRDefault="006F4E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F4EAB" w:rsidRDefault="006F4E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F4EAB" w:rsidRDefault="006F4E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F4EAB" w:rsidRDefault="006F4E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F4EAB" w:rsidRDefault="006F4E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F4EAB" w:rsidRDefault="006F4E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F4EAB" w:rsidRDefault="006F4EAB">
            <w:pPr>
              <w:rPr>
                <w:rFonts w:ascii="Times New Roman" w:hAnsi="Times New Roman"/>
                <w:sz w:val="22"/>
              </w:rPr>
            </w:pPr>
          </w:p>
        </w:tc>
      </w:tr>
      <w:tr w:rsidR="006F4EAB">
        <w:trPr>
          <w:trHeight w:val="60"/>
        </w:trPr>
        <w:tc>
          <w:tcPr>
            <w:tcW w:w="3780" w:type="dxa"/>
            <w:gridSpan w:val="4"/>
            <w:shd w:val="clear" w:color="FFFFFF" w:fill="auto"/>
            <w:vAlign w:val="bottom"/>
          </w:tcPr>
          <w:p w:rsidR="006F4EAB" w:rsidRDefault="00AE1D26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гор. Тверь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F4EAB" w:rsidRDefault="006F4E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F4EAB" w:rsidRDefault="006F4E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25" w:type="dxa"/>
            <w:gridSpan w:val="8"/>
            <w:shd w:val="clear" w:color="FFFFFF" w:fill="auto"/>
            <w:vAlign w:val="bottom"/>
          </w:tcPr>
          <w:p w:rsidR="006F4EAB" w:rsidRDefault="00645E4A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____________</w:t>
            </w:r>
            <w:r w:rsidR="00AE1D26">
              <w:rPr>
                <w:rFonts w:ascii="Times New Roman" w:hAnsi="Times New Roman"/>
                <w:b/>
                <w:sz w:val="22"/>
              </w:rPr>
              <w:t xml:space="preserve"> 2022 г.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 w:rsidP="00645E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ФОНД СОДЕЙСТВИЯ КРЕДИТОВАНИЮ МАЛОГО И СРЕДНЕГО ПРЕДПРИНИМАТЕЛЬСТВА ТВЕРСКОЙ ОБЛАСТИ (МИКРОКРЕДИТНАЯ КОМПАНИЯ), именуемый в дальнейшем Залогодержатель, в лице Генерального директора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Яна Александровича, действующего на основании Устава, и гражданин Российской Федерации </w:t>
            </w:r>
            <w:r w:rsidR="00645E4A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45E4A">
              <w:rPr>
                <w:rFonts w:ascii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г.р., место рождения: гор. </w:t>
            </w:r>
            <w:r w:rsidR="00645E4A">
              <w:rPr>
                <w:rFonts w:ascii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Паспорт гражданина РФ, серия </w:t>
            </w:r>
            <w:r w:rsidR="00645E4A">
              <w:rPr>
                <w:rFonts w:ascii="Times New Roman" w:hAnsi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5E4A">
              <w:rPr>
                <w:rFonts w:ascii="Times New Roman" w:hAnsi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="00645E4A">
              <w:rPr>
                <w:rFonts w:ascii="Times New Roman" w:hAnsi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выдан </w:t>
            </w:r>
            <w:r w:rsidR="00645E4A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код подразделения </w:t>
            </w:r>
            <w:r w:rsidR="00645E4A">
              <w:rPr>
                <w:rFonts w:ascii="Times New Roman" w:hAnsi="Times New Roman"/>
                <w:sz w:val="20"/>
                <w:szCs w:val="20"/>
              </w:rPr>
              <w:t>***</w:t>
            </w:r>
            <w:r w:rsidR="002F71C3">
              <w:rPr>
                <w:rFonts w:ascii="Times New Roman" w:hAnsi="Times New Roman"/>
                <w:sz w:val="20"/>
                <w:szCs w:val="20"/>
              </w:rPr>
              <w:t>-</w:t>
            </w:r>
            <w:r w:rsidR="00645E4A">
              <w:rPr>
                <w:rFonts w:ascii="Times New Roman" w:hAnsi="Times New Roman"/>
                <w:sz w:val="20"/>
                <w:szCs w:val="20"/>
              </w:rPr>
              <w:t>***</w:t>
            </w:r>
            <w:r>
              <w:rPr>
                <w:rFonts w:ascii="Times New Roman" w:hAnsi="Times New Roman"/>
                <w:sz w:val="20"/>
                <w:szCs w:val="20"/>
              </w:rPr>
              <w:t>, адрес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5E4A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,  именуемый в дальнейшем Залогодатель, с другой стороны,  далее совместно именуемые Стороны, заключили настоящий договор залога, именуемый в дальнейшем Договор, о нижеследующем: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ПРЕДМЕТ ДОГОВОРА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6F4E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1.1. Залогодатель передаёт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залог Залогодержателю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(Займодавцу) имущество, именуемое в дальнейшем Предмет залога: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6F4E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EAB" w:rsidTr="00AE1D26">
        <w:trPr>
          <w:trHeight w:val="60"/>
        </w:trPr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EAB" w:rsidRDefault="00AE1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48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EAB" w:rsidRDefault="00AE1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Идентификационные признаки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EAB" w:rsidRDefault="00AE1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Оценочная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стоимость,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EAB" w:rsidRDefault="00AE1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Дисконт</w:t>
            </w:r>
          </w:p>
        </w:tc>
        <w:tc>
          <w:tcPr>
            <w:tcW w:w="12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EAB" w:rsidRDefault="00AE1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Залоговая стоимость, руб.</w:t>
            </w:r>
          </w:p>
        </w:tc>
      </w:tr>
      <w:tr w:rsidR="006F4EAB" w:rsidTr="00AE1D26">
        <w:trPr>
          <w:trHeight w:val="60"/>
        </w:trPr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EAB" w:rsidRPr="00AE1D26" w:rsidRDefault="006F4EAB" w:rsidP="003E2A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EAB" w:rsidRPr="00AE1D26" w:rsidRDefault="006F4EAB" w:rsidP="00AE1D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EAB" w:rsidRPr="00AE1D26" w:rsidRDefault="006F4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EAB" w:rsidRPr="00AE1D26" w:rsidRDefault="006F4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EAB" w:rsidRPr="00AE1D26" w:rsidRDefault="006F4E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EAB" w:rsidTr="00AE1D26">
        <w:trPr>
          <w:trHeight w:val="60"/>
        </w:trPr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6F4EAB" w:rsidRDefault="006F4E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1" w:type="dxa"/>
            <w:gridSpan w:val="6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EAB" w:rsidRDefault="006F4EAB">
            <w:pPr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EAB" w:rsidRDefault="006F4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EAB" w:rsidRDefault="006F4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EAB" w:rsidRDefault="006F4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6F4E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 w:rsidP="00C4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1.2. Указанным Предметом залога обеспечивается исполнение обязательств по Договору займа № </w:t>
            </w:r>
            <w:r w:rsidR="00645E4A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645E4A">
              <w:rPr>
                <w:rFonts w:ascii="Times New Roman" w:hAnsi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именуемому далее Договор займа, заключённому между Залогодержателем и </w:t>
            </w:r>
            <w:r w:rsidR="00645E4A">
              <w:rPr>
                <w:rFonts w:ascii="Times New Roman" w:hAnsi="Times New Roman"/>
                <w:sz w:val="20"/>
                <w:szCs w:val="20"/>
              </w:rPr>
              <w:t>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адрес </w:t>
            </w:r>
            <w:r w:rsidR="00C470BF">
              <w:rPr>
                <w:rFonts w:ascii="Times New Roman" w:hAnsi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ИНН </w:t>
            </w:r>
            <w:r w:rsidR="00C470BF">
              <w:rPr>
                <w:rFonts w:ascii="Times New Roman" w:hAnsi="Times New Roman"/>
                <w:sz w:val="20"/>
                <w:szCs w:val="20"/>
              </w:rPr>
              <w:t>***********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ОГРНИП </w:t>
            </w:r>
            <w:r w:rsidR="00C470BF">
              <w:rPr>
                <w:rFonts w:ascii="Times New Roman" w:hAnsi="Times New Roman"/>
                <w:sz w:val="20"/>
                <w:szCs w:val="20"/>
              </w:rPr>
              <w:t>**********</w:t>
            </w:r>
            <w:r>
              <w:rPr>
                <w:rFonts w:ascii="Times New Roman" w:hAnsi="Times New Roman"/>
                <w:sz w:val="20"/>
                <w:szCs w:val="20"/>
              </w:rPr>
              <w:t>, именуемо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в дальнейшем Заёмщик, в том числе, но не исключительно: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 w:rsidP="00C4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– по погашению суммы займа </w:t>
            </w:r>
            <w:r w:rsidR="00C470BF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рублей 00 копеек согласно Графику платежей (Приложение 1 к Договору займа), окончательный срок возврата займа </w:t>
            </w:r>
            <w:r w:rsidR="00C470BF">
              <w:rPr>
                <w:rFonts w:ascii="Times New Roman" w:hAnsi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-ев) с даты фактического предоставления займа, 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– по целевому использованию займа: пополнение оборотных средств.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 w:rsidP="00E830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– по уплате процентов: размер процентов за пользование займом составляет  </w:t>
            </w:r>
            <w:r w:rsidR="00E8302D">
              <w:rPr>
                <w:rFonts w:ascii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>процента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годовых, начисление процентов производится на сумму фактической задолженности по займу, начиная со дня, следующего за днём списания денежных средств с расчётного счёта Займодавца, по день полного фактического погашения займа включительно за исключением случаев погашения займа в день его выдачи.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Первым процентным периодом считается период со дня, следующего за днём списания денежных средств со счёта Заёмщика по день первой Регламентной даты (включительно). В дальнейшем, Процентным периодом, за который начисляются проценты за пользование займом, является интервал в 1 (один) календарный месяц между Регламентной датой в предыдущем календарном месяце (не включая эту дату) и Регламентной датой в текущем календарном месяце включительно. При отсутствии Регламентной даты в текущем календарном месяце последним днём  Процентного периода является последний день месяца.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В день полного погашения займа, проценты уплачиваются по день полного погашения займа включительно. При переплате Заёмщиком процентов в день полного погашения займа, излишне уплаченная сумма возвращается на расчётный счёт Заёмщика.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При исчислении процентов в расчёт принимается действительное число календарных дней в платежном периоде, а в году – действительное число календарных дней (365 и 366 соответственно);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– по уплате неустойки в размере равном 1,5 (одна целая пять десятых) процентной ставки по Договору займа, действующей на дату нарушения, от неоплаченной в срок суммы займа и процентов за каждый день просрочки платежа по день фактического исполнения соответствующего обязательства (включительно);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– по уплате неустойки в размере 1,5 (одна целая пять десятых) процента от суммы займа за каждый случай неисполнения Заёмщиком обязательств, предусмотренных Договором займа;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– по возмещению судебных и иных расходов Залогодержателя, связанных с реализацией прав по Договору займа и настоящему Договору;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– по возмещению убытков, связанных с ненадлежащим исполнением Заёмщиком обязательств по Договору займа и Залогодателем по настоящему Договору;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– по возмещению расходов Залогодержателя на содержание, страхование Предмета залога и поддержание его в состоянии, пригодном для эксплуатации, а также расходов, связанных с обращением взыскания на Предмет залога и его реализацией.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1.3. Залогодатель ознакомлен со всеми условиями вышеназванного Договора займа, в том числе ему известны основания досрочного истребования суммы займа, копию Договора займа и Приложение 1 к нему получил.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 w:rsidP="00E830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1.4. На дату заключения настоящего Договора залоговая стоимость Предмета залога устанавливается на основании оценочной стоимости, действующей на дату подписания договора, согласно пункту 1.1 настоящего Договора и составляет </w:t>
            </w:r>
            <w:r w:rsidR="00E8302D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6F4E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ПРАВА И ОБЯЗАННОСТИ ЗАЛОГОДАТЕЛЯ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6F4E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2.1. Залогодатель имеет право владеть и пользоваться имуществом, являющимся Предметом залога. 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2.2. Залогодатель не имеет права изменять местонахождение Предмета залога, расположенного по адресу: без письменного согласования с Залогодержателем.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2.3. Залогодатель обязан нести расходы по хранению Предмета залога и по содержанию его в надлежащих условиях. Все риски по настоящему Договору, связанные с сохранностью Предмета залога, лежат исключительно на Залогодателе.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2.4. Залогодатель обязан незамедлительно предъявлять Залогодержателю Предмет залога в целях осуществления проверки, а также представлять в распоряжение Залогодержателя по его требованию дополнительные документы и информацию относительно Предмета залога в срок не позднее 5 (пяти) рабочих дней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даты получения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запроса, отправленного факсом, телексом, телеграммой или заказным письмом с уведомлением о вручении.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2.5. Залогодатель обязан не совершать действия, которые могут повлечь утрату заложенного имущества или уменьшение его стоимости, и принимать меры, необходимые для обеспечения сохранности заложенного имущества. 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2.6.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Залогодатель обязан немедленно уведомлять Залогодержателя об изменениях, произошедших в Предмете залога, о возможных рисках, падающих на Предмет залога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вытекающих из хозяйственной деятельности Залогодателя, других событиях, влияющих на состояние Предмета залога), о возникновении угрозы утраты или повреждения заложенного имущества, о притязаниях и нарушениях третьими лицами прав на Предмет залога.</w:t>
            </w:r>
            <w:proofErr w:type="gramEnd"/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2.7. Залогодатель не вправе осуществлять последующий залог Предмета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залога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третьим лицам без письменного согласия на то Залогодержателя.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2.8. Залогодатель не вправе без письменного согласия Залогодержателя распоряжаться Предметом залога,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но не исключительно: отчуждать Предмет залога и передавать его в аренду, лизинг, доверительное управление до полного выполнения Заёмщиком обязательств по Договору займа.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2.9. Залогодатель обязан в трехдневный срок уведомить Залогодержателя об изменении своего местонахождения или почтового адреса, банковских реквизитов, об изменении паспортных данных, адреса регистрации, фактического места жительства, работы, фамилии, имени, отчества, а также возникновении обстоятельств, способных повлиять на выполнение Залогодателем обязательств по настоящему Договору.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2.10. Залогодатель подтверждает, что на дату заключения настоящего Договора Предмет залога не продан, не заложен, не состоит в споре или под арестом и никакие третьи лица не имеют на него прав. Залогодатель обязан принимать все возможные законные меры во избежание ареста компетентными органами Предмета залога и для его защиты от притязаний третьих лиц в течение срока действия Договора займа.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6F4E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Залогодатель обязан принимать все возможные законные меры во избежание ареста компетентными органами Предмета залога и для его защиты от притязаний третьих лиц в течение срока действия Договора займа.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2.11.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За каждый случай неисполнения Залогодателем обязанностей, изложенных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2.2-2.9 настоящего Договора, подтверждения недостоверности информации, указанной в п. 2.10 настоящего Договора, Залогодатель по требованию Залогодержателя уплачивает в пользу Залогодержателя неустойку в размере 2 (двух) процентов от оценочной стоимости всего имущества, переданного в залог,  указанной п. 1.1 настоящего Договора, не позднее 5 (пяти) рабочих дней с даты получения письменного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требования Залогодержателя об уплате неустойки.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2.12. Уплата неустойки, предусмотренной условиями настоящего Договора, не освобождает Залогодателя от выполнения обязательств, принятых по настоящему Договору.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6F4E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 ПРАВА И ОБЯЗАННОСТИ ЗАЛОГОДЕРЖАТЕЛЯ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6F4E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3.1. Залогодержатель вправе осуществлять проверку фактического состояния Предмета залога и сохранения прав Залогодателя в отношении предмета залога посредством осмотра заложенного имущества и предоставления необходимых документов.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3.2. Залогодержатель вправе потребовать досрочного исполнения обеспеченного залогом обязательства по основаниям, предусмотренным действующим законодательством и договором Займа.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3.3. Залогодержатель вправе уведомлять Залогодателя об изменении наименования, адреса (места нахождения) постоянно действующего исполнительного органа Залогодержателя, платежных реквизитов путём размещения соответствующей информации на официальном сайте Залогодержателя в сети Интернет в пятидневный срок с момента наступления события.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6F4E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 ДОПОЛНИТЕЛЬНЫЕ УСЛОВИЯ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6F4E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4.1. Стороны договорились, что обращение взыскания на Предмет залога, указанный в п. 1.1 настоящего Договора, являющийся обеспечением по Договору займа, осуществляется в порядке, установленном действующим законодательством.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4.2. Средства, полученные от реализации Предмета залога, распределяются в следующем порядке: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– на погашение задолженности по Договору займа в соответствии с очередностью платежей, установленной условиями Договора займа;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– на содержание Предмета залога;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– на возмещение расходов, связанных с содержанием Предмета залога (страхование, оплата стоянки и т.д.);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– на уплату неустойки по настоящему Договору.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6F4E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 СРОК ДЕЙСТВИЯ ДОГОВОРА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6F4E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5.1. Настоящий Договор считается заключённым с момента его подписания и действует до полного выполнения обязательств, взятых на себя Заёмщиком по Договору займа, либо по истечении трех лет со дня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наступления окончательного срока исполнения обязательств Заёмщика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Договору займа, указанного в разделе 1 настоящего Договора.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5.2. Настоящий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может быть расторгнут Сторонами по их взаимному соглашению в письменной форме.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6F4E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ЗАКЛЮЧИТЕЛЬНЫЕ ПОЛОЖЕНИЯ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6F4E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6.1. Уведомления, заявления, сообщения, направляемые Сторонами в соответствии с настоящим Договором или в связи с ним, должны составляться в письменной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форме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будут считаться поданными надлежащим образом, если они вручены лично, направлены телеграммой, заказным письмом с уведомлением о вручении по месту нахождения, почтовому адресу и/или адресу проживания стороны-адресата. 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6.2. 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 с обеих сторон.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6.3. Все споры по настоящему Договору разрешаются Сторонами путём переговоров. Срок рассмотрения претензии получившей ее стороной – 10 дней. Неурегулированные в претензионном порядке споры подлежат разрешению в суде по месту нахождения Залогодержателя – в Центральный районный суд города Твери.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6.4. Настоящий Договор составлен в трех экземплярах, имеющих одинаковую юридическую силу. Два экземпляра хранятся у Залогодержателя, один – у Залогодателя.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6F4E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AE1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 МЕСТОНАХОЖДЕНИЕ И РЕКВИЗИТЫ СТОРОН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6F4E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EAB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:rsidR="006F4EAB" w:rsidRDefault="00AE1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Залогодержатель</w:t>
            </w:r>
          </w:p>
        </w:tc>
        <w:tc>
          <w:tcPr>
            <w:tcW w:w="5670" w:type="dxa"/>
            <w:gridSpan w:val="9"/>
            <w:shd w:val="clear" w:color="FFFFFF" w:fill="auto"/>
          </w:tcPr>
          <w:p w:rsidR="006F4EAB" w:rsidRDefault="00AE1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Залогодатель</w:t>
            </w:r>
          </w:p>
        </w:tc>
      </w:tr>
      <w:tr w:rsidR="006F4EAB">
        <w:trPr>
          <w:trHeight w:val="60"/>
        </w:trPr>
        <w:tc>
          <w:tcPr>
            <w:tcW w:w="10395" w:type="dxa"/>
            <w:gridSpan w:val="14"/>
            <w:shd w:val="clear" w:color="FFFFFF" w:fill="auto"/>
          </w:tcPr>
          <w:p w:rsidR="006F4EAB" w:rsidRDefault="006F4E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26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:rsidR="00AE1D26" w:rsidRDefault="00AE1D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СОДЕЙСТВИЯ КРЕДИТОВАНИЮ МАЛОГО И СРЕДНЕГО ПРЕДПРИНИМАТЕЛЬСТВА ТВЕРСКОЙ ОБЛАСТИ (МИКРОКРЕДИТНАЯ КОМПАНИЯ)</w:t>
            </w:r>
          </w:p>
        </w:tc>
        <w:tc>
          <w:tcPr>
            <w:tcW w:w="5670" w:type="dxa"/>
            <w:gridSpan w:val="9"/>
            <w:vMerge w:val="restart"/>
            <w:shd w:val="clear" w:color="FFFFFF" w:fill="auto"/>
          </w:tcPr>
          <w:p w:rsidR="00AE1D26" w:rsidRDefault="00AE1D26" w:rsidP="000D4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1D26" w:rsidRDefault="00AE1D26" w:rsidP="000D40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643AF" w:rsidRDefault="00D643AF" w:rsidP="000D40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643AF" w:rsidRPr="00D643AF" w:rsidRDefault="00D643AF" w:rsidP="000D40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AE1D26" w:rsidRDefault="00AE1D26" w:rsidP="005443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___________________________/</w:t>
            </w:r>
            <w:r w:rsidR="00E830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1D26" w:rsidRDefault="00AE1D26" w:rsidP="005443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1D26" w:rsidRDefault="00AE1D26" w:rsidP="00AE1D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Настоящий договор и копия договора займа со всеми приложениями получены на руки</w:t>
            </w:r>
          </w:p>
          <w:p w:rsidR="00AE1D26" w:rsidRDefault="00AE1D26" w:rsidP="00AE1D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«____»_____________ _______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1D26" w:rsidRDefault="00AE1D26" w:rsidP="00AE1D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_______________ /_______________/</w:t>
            </w:r>
          </w:p>
          <w:p w:rsidR="00484EBD" w:rsidRDefault="00484EBD" w:rsidP="00AE1D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4EBD" w:rsidRDefault="00484EBD" w:rsidP="00AE1D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26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:rsidR="00AE1D26" w:rsidRDefault="00AE1D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(место нахождения): 170034, Тверская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Тверь г, Победы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14</w:t>
            </w:r>
          </w:p>
        </w:tc>
        <w:tc>
          <w:tcPr>
            <w:tcW w:w="5670" w:type="dxa"/>
            <w:gridSpan w:val="9"/>
            <w:vMerge/>
            <w:shd w:val="clear" w:color="FFFFFF" w:fill="auto"/>
          </w:tcPr>
          <w:p w:rsidR="00AE1D26" w:rsidRDefault="00AE1D26" w:rsidP="00AE1D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26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:rsidR="00AE1D26" w:rsidRDefault="00AE1D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Телефон/факс: +7 (4822) 787858</w:t>
            </w:r>
          </w:p>
        </w:tc>
        <w:tc>
          <w:tcPr>
            <w:tcW w:w="5670" w:type="dxa"/>
            <w:gridSpan w:val="9"/>
            <w:vMerge/>
            <w:shd w:val="clear" w:color="FFFFFF" w:fill="auto"/>
          </w:tcPr>
          <w:p w:rsidR="00AE1D26" w:rsidRDefault="00AE1D26" w:rsidP="00AE1D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26" w:rsidRPr="00645E4A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:rsidR="00AE1D26" w:rsidRPr="00AE1D26" w:rsidRDefault="00AE1D2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AE1D26">
              <w:rPr>
                <w:rFonts w:ascii="Times New Roman" w:hAnsi="Times New Roman"/>
                <w:sz w:val="20"/>
                <w:szCs w:val="20"/>
                <w:lang w:val="en-US"/>
              </w:rPr>
              <w:t>-mail: fsk@fondtver.ru</w:t>
            </w:r>
          </w:p>
        </w:tc>
        <w:tc>
          <w:tcPr>
            <w:tcW w:w="5670" w:type="dxa"/>
            <w:gridSpan w:val="9"/>
            <w:vMerge/>
            <w:shd w:val="clear" w:color="FFFFFF" w:fill="auto"/>
          </w:tcPr>
          <w:p w:rsidR="00AE1D26" w:rsidRPr="00AE1D26" w:rsidRDefault="00AE1D26" w:rsidP="00AE1D2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E1D26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:rsidR="00AE1D26" w:rsidRDefault="00AE1D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 сайт: www.fondtver.ru</w:t>
            </w:r>
          </w:p>
        </w:tc>
        <w:tc>
          <w:tcPr>
            <w:tcW w:w="5670" w:type="dxa"/>
            <w:gridSpan w:val="9"/>
            <w:vMerge/>
            <w:shd w:val="clear" w:color="FFFFFF" w:fill="auto"/>
          </w:tcPr>
          <w:p w:rsidR="00AE1D26" w:rsidRDefault="00AE1D26" w:rsidP="00AE1D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26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:rsidR="00AE1D26" w:rsidRDefault="00AE1D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6952000911, КПП 695001001</w:t>
            </w:r>
          </w:p>
        </w:tc>
        <w:tc>
          <w:tcPr>
            <w:tcW w:w="5670" w:type="dxa"/>
            <w:gridSpan w:val="9"/>
            <w:vMerge/>
            <w:shd w:val="clear" w:color="FFFFFF" w:fill="auto"/>
          </w:tcPr>
          <w:p w:rsidR="00AE1D26" w:rsidRDefault="00AE1D26" w:rsidP="00AE1D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26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:rsidR="00AE1D26" w:rsidRDefault="00AE1D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1086900002860</w:t>
            </w:r>
          </w:p>
        </w:tc>
        <w:tc>
          <w:tcPr>
            <w:tcW w:w="5670" w:type="dxa"/>
            <w:gridSpan w:val="9"/>
            <w:vMerge/>
            <w:shd w:val="clear" w:color="FFFFFF" w:fill="auto"/>
          </w:tcPr>
          <w:p w:rsidR="00AE1D26" w:rsidRDefault="00AE1D26" w:rsidP="00AE1D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26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:rsidR="00AE1D26" w:rsidRDefault="00AE1D2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40701810109690000004</w:t>
            </w:r>
          </w:p>
        </w:tc>
        <w:tc>
          <w:tcPr>
            <w:tcW w:w="5670" w:type="dxa"/>
            <w:gridSpan w:val="9"/>
            <w:vMerge/>
            <w:shd w:val="clear" w:color="FFFFFF" w:fill="auto"/>
          </w:tcPr>
          <w:p w:rsidR="00AE1D26" w:rsidRDefault="00AE1D26" w:rsidP="00AE1D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26" w:rsidTr="00AE1D26">
        <w:trPr>
          <w:trHeight w:val="92"/>
        </w:trPr>
        <w:tc>
          <w:tcPr>
            <w:tcW w:w="4725" w:type="dxa"/>
            <w:gridSpan w:val="5"/>
            <w:shd w:val="clear" w:color="FFFFFF" w:fill="auto"/>
          </w:tcPr>
          <w:p w:rsidR="00AE1D26" w:rsidRDefault="00AE1D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ФИЛИАЛ "ЦЕНТРАЛЬНЫЙ" БАНКА ВТБ (ПАО) г. Москва</w:t>
            </w:r>
          </w:p>
        </w:tc>
        <w:tc>
          <w:tcPr>
            <w:tcW w:w="5670" w:type="dxa"/>
            <w:gridSpan w:val="9"/>
            <w:vMerge/>
            <w:shd w:val="clear" w:color="FFFFFF" w:fill="auto"/>
          </w:tcPr>
          <w:p w:rsidR="00AE1D26" w:rsidRDefault="00AE1D26" w:rsidP="00AE1D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26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:rsidR="00AE1D26" w:rsidRDefault="00AE1D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30101810145250000411, БИК 044525411</w:t>
            </w:r>
          </w:p>
        </w:tc>
        <w:tc>
          <w:tcPr>
            <w:tcW w:w="5670" w:type="dxa"/>
            <w:gridSpan w:val="9"/>
            <w:vMerge/>
            <w:shd w:val="clear" w:color="FFFFFF" w:fill="auto"/>
          </w:tcPr>
          <w:p w:rsidR="00AE1D26" w:rsidRDefault="00AE1D26" w:rsidP="00AE1D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26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:rsidR="00AE1D26" w:rsidRDefault="00AE1D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vMerge/>
            <w:shd w:val="clear" w:color="FFFFFF" w:fill="auto"/>
          </w:tcPr>
          <w:p w:rsidR="00AE1D26" w:rsidRDefault="00AE1D26" w:rsidP="00AE1D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26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:rsidR="00AE1D26" w:rsidRDefault="00AE1D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директор _________________________/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Салюков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Я.А./</w:t>
            </w:r>
          </w:p>
        </w:tc>
        <w:tc>
          <w:tcPr>
            <w:tcW w:w="5670" w:type="dxa"/>
            <w:gridSpan w:val="9"/>
            <w:vMerge/>
            <w:shd w:val="clear" w:color="FFFFFF" w:fill="auto"/>
          </w:tcPr>
          <w:p w:rsidR="00AE1D26" w:rsidRDefault="00AE1D26" w:rsidP="00AE1D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26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:rsidR="00AE1D26" w:rsidRDefault="00AE1D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5670" w:type="dxa"/>
            <w:gridSpan w:val="9"/>
            <w:vMerge/>
            <w:shd w:val="clear" w:color="FFFFFF" w:fill="auto"/>
          </w:tcPr>
          <w:p w:rsidR="00AE1D26" w:rsidRDefault="00AE1D26" w:rsidP="00AE1D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26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:rsidR="00AE1D26" w:rsidRDefault="00AE1D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_________________________/Жукова С.В./</w:t>
            </w:r>
          </w:p>
        </w:tc>
        <w:tc>
          <w:tcPr>
            <w:tcW w:w="5670" w:type="dxa"/>
            <w:gridSpan w:val="9"/>
            <w:vMerge/>
            <w:shd w:val="clear" w:color="FFFFFF" w:fill="auto"/>
          </w:tcPr>
          <w:p w:rsidR="00AE1D26" w:rsidRDefault="00AE1D26" w:rsidP="00AE1D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26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:rsidR="00AE1D26" w:rsidRDefault="00AE1D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vMerge/>
            <w:shd w:val="clear" w:color="FFFFFF" w:fill="auto"/>
          </w:tcPr>
          <w:p w:rsidR="00AE1D26" w:rsidRDefault="00AE1D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24A2" w:rsidRDefault="005A24A2"/>
    <w:sectPr w:rsidR="005A24A2">
      <w:footerReference w:type="default" r:id="rId7"/>
      <w:footerReference w:type="first" r:id="rId8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29" w:rsidRDefault="00833C29">
      <w:pPr>
        <w:spacing w:after="0" w:line="240" w:lineRule="auto"/>
      </w:pPr>
      <w:r>
        <w:separator/>
      </w:r>
    </w:p>
  </w:endnote>
  <w:endnote w:type="continuationSeparator" w:id="0">
    <w:p w:rsidR="00833C29" w:rsidRDefault="0083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75365"/>
      <w:docPartObj>
        <w:docPartGallery w:val="Page Numbers (Top of Page)"/>
      </w:docPartObj>
    </w:sdtPr>
    <w:sdtEndPr/>
    <w:sdtContent>
      <w:p w:rsidR="006F4EAB" w:rsidRDefault="00AE1D26">
        <w:r>
          <w:rPr>
            <w:rFonts w:ascii="Arial" w:hAnsi="Arial"/>
            <w:color w:val="000000"/>
            <w:sz w:val="16"/>
          </w:rPr>
          <w:t>Залогодержатель</w:t>
        </w:r>
        <w:proofErr w:type="gramStart"/>
        <w:r>
          <w:rPr>
            <w:rFonts w:ascii="Arial" w:hAnsi="Arial"/>
            <w:color w:val="000000"/>
            <w:sz w:val="16"/>
          </w:rPr>
          <w:t>_______________________</w:t>
        </w:r>
        <w:r>
          <w:tab/>
        </w:r>
        <w:r>
          <w:ptab w:relativeTo="margin" w:alignment="center" w:leader="none"/>
        </w:r>
        <w:r>
          <w:rPr>
            <w:rFonts w:ascii="Arial" w:hAnsi="Arial"/>
            <w:color w:val="000000"/>
            <w:sz w:val="16"/>
          </w:rPr>
          <w:t>С</w:t>
        </w:r>
        <w:proofErr w:type="gramEnd"/>
        <w:r>
          <w:rPr>
            <w:rFonts w:ascii="Arial" w:hAnsi="Arial"/>
            <w:color w:val="000000"/>
            <w:sz w:val="16"/>
          </w:rPr>
          <w:t xml:space="preserve">тр.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color w:val="000000"/>
            <w:sz w:val="16"/>
          </w:rPr>
          <w:fldChar w:fldCharType="separate"/>
        </w:r>
        <w:r w:rsidR="00D643AF">
          <w:rPr>
            <w:rFonts w:ascii="Arial" w:hAnsi="Arial"/>
            <w:noProof/>
            <w:sz w:val="16"/>
          </w:rPr>
          <w:t>3</w:t>
        </w:r>
        <w:r>
          <w:rPr>
            <w:rFonts w:ascii="Arial" w:hAnsi="Arial"/>
            <w:sz w:val="16"/>
          </w:rPr>
          <w:fldChar w:fldCharType="end"/>
        </w:r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>_________________________________Залогодатель</w:t>
        </w:r>
      </w:p>
    </w:sdtContent>
  </w:sdt>
  <w:p w:rsidR="006F4EAB" w:rsidRDefault="006F4E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246007"/>
      <w:docPartObj>
        <w:docPartGallery w:val="Page Numbers (Top of Page)"/>
      </w:docPartObj>
    </w:sdtPr>
    <w:sdtEndPr/>
    <w:sdtContent>
      <w:p w:rsidR="006F4EAB" w:rsidRDefault="00AE1D26">
        <w:r>
          <w:rPr>
            <w:rFonts w:ascii="Arial" w:hAnsi="Arial"/>
            <w:color w:val="000000"/>
            <w:sz w:val="16"/>
          </w:rPr>
          <w:t>Залогодержатель</w:t>
        </w:r>
        <w:proofErr w:type="gramStart"/>
        <w:r>
          <w:rPr>
            <w:rFonts w:ascii="Arial" w:hAnsi="Arial"/>
            <w:color w:val="000000"/>
            <w:sz w:val="16"/>
          </w:rPr>
          <w:t>_______________________</w:t>
        </w:r>
        <w:r>
          <w:tab/>
        </w:r>
        <w:r>
          <w:ptab w:relativeTo="margin" w:alignment="center" w:leader="none"/>
        </w:r>
        <w:r>
          <w:rPr>
            <w:rFonts w:ascii="Arial" w:hAnsi="Arial"/>
            <w:color w:val="000000"/>
            <w:sz w:val="16"/>
          </w:rPr>
          <w:t>С</w:t>
        </w:r>
        <w:proofErr w:type="gramEnd"/>
        <w:r>
          <w:rPr>
            <w:rFonts w:ascii="Arial" w:hAnsi="Arial"/>
            <w:color w:val="000000"/>
            <w:sz w:val="16"/>
          </w:rPr>
          <w:t xml:space="preserve">тр.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sz w:val="16"/>
          </w:rPr>
          <w:fldChar w:fldCharType="end"/>
        </w:r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>_________________________________Залогодатель</w:t>
        </w:r>
      </w:p>
    </w:sdtContent>
  </w:sdt>
  <w:p w:rsidR="006F4EAB" w:rsidRDefault="006F4E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29" w:rsidRDefault="00833C29">
      <w:pPr>
        <w:spacing w:after="0" w:line="240" w:lineRule="auto"/>
      </w:pPr>
      <w:r>
        <w:separator/>
      </w:r>
    </w:p>
  </w:footnote>
  <w:footnote w:type="continuationSeparator" w:id="0">
    <w:p w:rsidR="00833C29" w:rsidRDefault="00833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AB"/>
    <w:rsid w:val="002F71C3"/>
    <w:rsid w:val="003E2A7C"/>
    <w:rsid w:val="00484EBD"/>
    <w:rsid w:val="005A24A2"/>
    <w:rsid w:val="00645E4A"/>
    <w:rsid w:val="006F4EAB"/>
    <w:rsid w:val="00833C29"/>
    <w:rsid w:val="00AE1D26"/>
    <w:rsid w:val="00C470BF"/>
    <w:rsid w:val="00D376C8"/>
    <w:rsid w:val="00D643AF"/>
    <w:rsid w:val="00E8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3</cp:revision>
  <dcterms:created xsi:type="dcterms:W3CDTF">2022-05-17T06:46:00Z</dcterms:created>
  <dcterms:modified xsi:type="dcterms:W3CDTF">2022-05-17T09:15:00Z</dcterms:modified>
</cp:coreProperties>
</file>